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Style w:val="12"/>
          <w:rFonts w:hint="eastAsia" w:ascii="方正小标宋简体" w:hAnsi="方正小标宋简体" w:eastAsia="方正小标宋简体" w:cs="方正小标宋简体"/>
          <w:color w:val="000000" w:themeColor="text1"/>
          <w:spacing w:val="8"/>
          <w:kern w:val="0"/>
          <w:sz w:val="44"/>
          <w:szCs w:val="44"/>
          <w:lang w:val="en-US" w:eastAsia="zh-CN" w:bidi="ar"/>
          <w14:textFill>
            <w14:solidFill>
              <w14:schemeClr w14:val="tx1"/>
            </w14:solidFill>
          </w14:textFill>
        </w:rPr>
      </w:pPr>
      <w:r>
        <w:rPr>
          <w:rStyle w:val="12"/>
          <w:rFonts w:hint="eastAsia" w:ascii="方正小标宋简体" w:hAnsi="方正小标宋简体" w:eastAsia="方正小标宋简体" w:cs="方正小标宋简体"/>
          <w:color w:val="000000" w:themeColor="text1"/>
          <w:spacing w:val="8"/>
          <w:kern w:val="0"/>
          <w:sz w:val="44"/>
          <w:szCs w:val="44"/>
          <w:lang w:val="en-US" w:eastAsia="zh-CN" w:bidi="ar"/>
          <w14:textFill>
            <w14:solidFill>
              <w14:schemeClr w14:val="tx1"/>
            </w14:solidFill>
          </w14:textFill>
        </w:rPr>
        <w:t>南平市城乡规划设计研究院有限责任公司</w:t>
      </w:r>
    </w:p>
    <w:p>
      <w:pPr>
        <w:keepNext w:val="0"/>
        <w:keepLines w:val="0"/>
        <w:widowControl/>
        <w:suppressLineNumbers w:val="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Style w:val="12"/>
          <w:rFonts w:hint="eastAsia" w:ascii="方正小标宋简体" w:hAnsi="方正小标宋简体" w:eastAsia="方正小标宋简体" w:cs="方正小标宋简体"/>
          <w:color w:val="000000" w:themeColor="text1"/>
          <w:spacing w:val="8"/>
          <w:kern w:val="0"/>
          <w:sz w:val="44"/>
          <w:szCs w:val="44"/>
          <w:lang w:val="en-US" w:eastAsia="zh-CN" w:bidi="ar"/>
          <w14:textFill>
            <w14:solidFill>
              <w14:schemeClr w14:val="tx1"/>
            </w14:solidFill>
          </w14:textFill>
        </w:rPr>
        <w:t>2024年度社会招聘公告</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南平市城乡规划设计研究院有限责任公司系南平武夷发展集团有限公司的子公司。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司具有城乡规划专业甲级、公路行业(公路)专业甲级、工程招标代理机构甲级、建筑行业(建筑工程)乙级、市政行业(道路工程)专业乙级、测绘(工程测量、不动产测绘)乙级、公路行业(交通工程)专业乙级、风景园林专业乙级、工程勘察乙级、政府采购代理乙级、房屋建筑工程监理乙级、市政公用工程监理乙级、市政行业（排水工程、给水工程）专业丙级、工程咨询丙级、CCTV检测专项、勘察劳务专项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从业资质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。公司现有员工百余人。</w:t>
      </w:r>
    </w:p>
    <w:p>
      <w:pPr>
        <w:keepNext w:val="0"/>
        <w:keepLines w:val="0"/>
        <w:widowControl/>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因业务发展需要，现面向社会公开招聘所需专业技术人员30名。有关事项公告如下：</w:t>
      </w:r>
    </w:p>
    <w:p>
      <w:pPr>
        <w:keepNext w:val="0"/>
        <w:keepLines w:val="0"/>
        <w:widowControl/>
        <w:numPr>
          <w:ilvl w:val="0"/>
          <w:numId w:val="2"/>
        </w:numPr>
        <w:suppressLineNumbers w:val="0"/>
        <w:ind w:firstLine="640" w:firstLineChars="200"/>
        <w:jc w:val="left"/>
        <w:rPr>
          <w:rFonts w:hint="eastAsia" w:ascii="微软雅黑" w:hAnsi="微软雅黑" w:eastAsia="微软雅黑" w:cs="微软雅黑"/>
          <w:b/>
          <w:bCs w:val="0"/>
          <w:color w:val="000000" w:themeColor="text1"/>
          <w:kern w:val="0"/>
          <w:sz w:val="32"/>
          <w:szCs w:val="32"/>
          <w:lang w:val="en-US" w:eastAsia="zh-CN" w:bidi="ar"/>
          <w14:textFill>
            <w14:solidFill>
              <w14:schemeClr w14:val="tx1"/>
            </w14:solidFill>
          </w14:textFill>
        </w:rPr>
      </w:pPr>
      <w:r>
        <w:rPr>
          <w:rStyle w:val="12"/>
          <w:rFonts w:hint="eastAsia" w:ascii="微软雅黑" w:hAnsi="微软雅黑" w:eastAsia="微软雅黑" w:cs="微软雅黑"/>
          <w:b/>
          <w:bCs w:val="0"/>
          <w:color w:val="000000" w:themeColor="text1"/>
          <w:kern w:val="0"/>
          <w:sz w:val="32"/>
          <w:szCs w:val="32"/>
          <w:lang w:val="en-US" w:eastAsia="zh-CN" w:bidi="ar"/>
          <w14:textFill>
            <w14:solidFill>
              <w14:schemeClr w14:val="tx1"/>
            </w14:solidFill>
          </w14:textFill>
        </w:rPr>
        <w:t>招聘岗位</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具体招聘公司、岗位、人数及要求详见附件。</w:t>
      </w:r>
    </w:p>
    <w:p>
      <w:pPr>
        <w:keepNext w:val="0"/>
        <w:keepLines w:val="0"/>
        <w:widowControl/>
        <w:numPr>
          <w:ilvl w:val="0"/>
          <w:numId w:val="2"/>
        </w:numPr>
        <w:suppressLineNumbers w:val="0"/>
        <w:ind w:left="0" w:leftChars="0" w:firstLine="640" w:firstLineChars="200"/>
        <w:jc w:val="left"/>
        <w:rPr>
          <w:rStyle w:val="12"/>
          <w:rFonts w:hint="eastAsia" w:ascii="微软雅黑" w:hAnsi="微软雅黑" w:eastAsia="微软雅黑" w:cs="微软雅黑"/>
          <w:b/>
          <w:bCs w:val="0"/>
          <w:color w:val="000000" w:themeColor="text1"/>
          <w:kern w:val="0"/>
          <w:sz w:val="32"/>
          <w:szCs w:val="32"/>
          <w:lang w:val="en-US" w:eastAsia="zh-CN" w:bidi="ar"/>
          <w14:textFill>
            <w14:solidFill>
              <w14:schemeClr w14:val="tx1"/>
            </w14:solidFill>
          </w14:textFill>
        </w:rPr>
      </w:pPr>
      <w:r>
        <w:rPr>
          <w:rStyle w:val="12"/>
          <w:rFonts w:hint="eastAsia" w:ascii="微软雅黑" w:hAnsi="微软雅黑" w:eastAsia="微软雅黑" w:cs="微软雅黑"/>
          <w:b/>
          <w:bCs w:val="0"/>
          <w:color w:val="000000" w:themeColor="text1"/>
          <w:kern w:val="0"/>
          <w:sz w:val="32"/>
          <w:szCs w:val="32"/>
          <w:lang w:val="en-US" w:eastAsia="zh-CN" w:bidi="ar"/>
          <w14:textFill>
            <w14:solidFill>
              <w14:schemeClr w14:val="tx1"/>
            </w14:solidFill>
          </w14:textFill>
        </w:rPr>
        <w:t>基本条件</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val="en-US" w:eastAsia="zh-CN" w:bidi="ar"/>
          <w14:textFill>
            <w14:solidFill>
              <w14:schemeClr w14:val="tx1"/>
            </w14:solidFill>
          </w14:textFill>
        </w:rPr>
        <w:t>（一）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具有中华人民共和国国籍，拥护中国共产党的路线、方针、政策；遵守国家法律、法规；政治素质好，责任心强；本人无政治历史问题，无违法犯罪记录，无失信记录。</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楷体" w:hAnsi="楷体" w:eastAsia="楷体" w:cs="楷体"/>
          <w:color w:val="000000" w:themeColor="text1"/>
          <w:kern w:val="0"/>
          <w:sz w:val="32"/>
          <w:szCs w:val="32"/>
          <w:highlight w:val="none"/>
          <w:lang w:val="en-US" w:eastAsia="zh-CN" w:bidi="ar"/>
          <w14:textFill>
            <w14:solidFill>
              <w14:schemeClr w14:val="tx1"/>
            </w14:solidFill>
          </w14:textFill>
        </w:rPr>
        <w:t>（二）</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有较强的组织纪律观念和良好的职业道德，有较强的事业心和责任感，作风正派。</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楷体" w:hAnsi="楷体" w:eastAsia="楷体" w:cs="楷体"/>
          <w:color w:val="000000" w:themeColor="text1"/>
          <w:kern w:val="0"/>
          <w:sz w:val="32"/>
          <w:szCs w:val="32"/>
          <w:highlight w:val="none"/>
          <w:lang w:val="en-US" w:eastAsia="zh-CN" w:bidi="ar"/>
          <w14:textFill>
            <w14:solidFill>
              <w14:schemeClr w14:val="tx1"/>
            </w14:solidFill>
          </w14:textFill>
        </w:rPr>
        <w:t>（三）</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身心健康，符合最新《公务员录用体检通用标准（试行）》规定的体检要求。</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楷体" w:hAnsi="楷体" w:eastAsia="楷体" w:cs="楷体"/>
          <w:color w:val="000000" w:themeColor="text1"/>
          <w:kern w:val="0"/>
          <w:sz w:val="32"/>
          <w:szCs w:val="32"/>
          <w:highlight w:val="none"/>
          <w:lang w:val="en-US" w:eastAsia="zh-CN" w:bidi="ar"/>
          <w14:textFill>
            <w14:solidFill>
              <w14:schemeClr w14:val="tx1"/>
            </w14:solidFill>
          </w14:textFill>
        </w:rPr>
        <w:t>（四）</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符合所招聘岗位规定的其他资格条件。</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备注：</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1.各岗位所需的证书须于报名前取得。</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2.有下列情形之一的人员不予录用：</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（1）曾因犯罪受过刑事处罚的;</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（2）曾被开除中国共产党党籍的；</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（3）曾被开除公职的;</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（4）被依法列为失信联合惩戒对象的；</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（5）涉嫌违纪违法正在接受有关专门机关审查尚未作出结论的;</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（6）受处分期间的或未满影响期限的；</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（7）法律、法规规定不得聘用为国有企业工作人员的。</w:t>
      </w:r>
    </w:p>
    <w:p>
      <w:pPr>
        <w:keepNext w:val="0"/>
        <w:keepLines w:val="0"/>
        <w:widowControl/>
        <w:numPr>
          <w:ilvl w:val="0"/>
          <w:numId w:val="2"/>
        </w:numPr>
        <w:suppressLineNumbers w:val="0"/>
        <w:ind w:left="0" w:leftChars="0" w:firstLine="640" w:firstLineChars="200"/>
        <w:jc w:val="left"/>
        <w:rPr>
          <w:rStyle w:val="12"/>
          <w:rFonts w:hint="eastAsia" w:ascii="微软雅黑" w:hAnsi="微软雅黑" w:eastAsia="微软雅黑" w:cs="微软雅黑"/>
          <w:b/>
          <w:bCs w:val="0"/>
          <w:color w:val="000000" w:themeColor="text1"/>
          <w:kern w:val="0"/>
          <w:sz w:val="32"/>
          <w:szCs w:val="32"/>
          <w:lang w:val="en-US" w:eastAsia="zh-CN" w:bidi="ar"/>
          <w14:textFill>
            <w14:solidFill>
              <w14:schemeClr w14:val="tx1"/>
            </w14:solidFill>
          </w14:textFill>
        </w:rPr>
      </w:pPr>
      <w:r>
        <w:rPr>
          <w:rStyle w:val="12"/>
          <w:rFonts w:hint="eastAsia" w:ascii="微软雅黑" w:hAnsi="微软雅黑" w:eastAsia="微软雅黑" w:cs="微软雅黑"/>
          <w:b/>
          <w:bCs w:val="0"/>
          <w:color w:val="000000" w:themeColor="text1"/>
          <w:kern w:val="0"/>
          <w:sz w:val="32"/>
          <w:szCs w:val="32"/>
          <w:lang w:val="en-US" w:eastAsia="zh-CN" w:bidi="ar"/>
          <w14:textFill>
            <w14:solidFill>
              <w14:schemeClr w14:val="tx1"/>
            </w14:solidFill>
          </w14:textFill>
        </w:rPr>
        <w:t>招聘要求</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楷体" w:hAnsi="楷体" w:eastAsia="楷体" w:cs="楷体"/>
          <w:color w:val="000000" w:themeColor="text1"/>
          <w:kern w:val="0"/>
          <w:sz w:val="32"/>
          <w:szCs w:val="32"/>
          <w:highlight w:val="none"/>
          <w:lang w:val="en-US" w:eastAsia="zh-CN" w:bidi="ar"/>
          <w14:textFill>
            <w14:solidFill>
              <w14:schemeClr w14:val="tx1"/>
            </w14:solidFill>
          </w14:textFill>
        </w:rPr>
        <w:t>（一）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年龄要求：详见附件其他要求。</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楷体" w:hAnsi="楷体" w:eastAsia="楷体" w:cs="楷体"/>
          <w:color w:val="000000" w:themeColor="text1"/>
          <w:kern w:val="0"/>
          <w:sz w:val="32"/>
          <w:szCs w:val="32"/>
          <w:highlight w:val="none"/>
          <w:lang w:val="en-US" w:eastAsia="zh-CN" w:bidi="ar"/>
          <w14:textFill>
            <w14:solidFill>
              <w14:schemeClr w14:val="tx1"/>
            </w14:solidFill>
          </w14:textFill>
        </w:rPr>
        <w:t>（二）</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工作经历要求：考生从工作开始时间至2024年5月31日的有效工作经验年限，在校期间的实习或社会实践经验不视为岗位要求的“相关工作经验”。 </w:t>
      </w:r>
    </w:p>
    <w:p>
      <w:pPr>
        <w:keepNext w:val="0"/>
        <w:keepLines w:val="0"/>
        <w:widowControl/>
        <w:numPr>
          <w:ilvl w:val="0"/>
          <w:numId w:val="2"/>
        </w:numPr>
        <w:suppressLineNumbers w:val="0"/>
        <w:shd w:val="clear"/>
        <w:ind w:left="0" w:leftChars="0" w:firstLine="640" w:firstLineChars="200"/>
        <w:jc w:val="left"/>
        <w:rPr>
          <w:rStyle w:val="12"/>
          <w:rFonts w:hint="eastAsia" w:ascii="微软雅黑" w:hAnsi="微软雅黑" w:eastAsia="微软雅黑" w:cs="微软雅黑"/>
          <w:color w:val="000000" w:themeColor="text1"/>
          <w:kern w:val="0"/>
          <w:sz w:val="32"/>
          <w:szCs w:val="32"/>
          <w:highlight w:val="none"/>
          <w:lang w:val="en-US" w:eastAsia="zh-CN" w:bidi="ar"/>
          <w14:textFill>
            <w14:solidFill>
              <w14:schemeClr w14:val="tx1"/>
            </w14:solidFill>
          </w14:textFill>
        </w:rPr>
      </w:pPr>
      <w:r>
        <w:rPr>
          <w:rStyle w:val="12"/>
          <w:rFonts w:hint="eastAsia" w:ascii="微软雅黑" w:hAnsi="微软雅黑" w:eastAsia="微软雅黑" w:cs="微软雅黑"/>
          <w:color w:val="000000" w:themeColor="text1"/>
          <w:kern w:val="0"/>
          <w:sz w:val="32"/>
          <w:szCs w:val="32"/>
          <w:highlight w:val="none"/>
          <w:lang w:val="en-US" w:eastAsia="zh-CN" w:bidi="ar"/>
          <w14:textFill>
            <w14:solidFill>
              <w14:schemeClr w14:val="tx1"/>
            </w14:solidFill>
          </w14:textFill>
        </w:rPr>
        <w:t>招聘程序</w:t>
      </w:r>
    </w:p>
    <w:p>
      <w:pPr>
        <w:keepNext w:val="0"/>
        <w:keepLines w:val="0"/>
        <w:widowControl/>
        <w:numPr>
          <w:ilvl w:val="-1"/>
          <w:numId w:val="0"/>
        </w:numPr>
        <w:suppressLineNumbers w:val="0"/>
        <w:shd w:val="clear"/>
        <w:ind w:firstLine="640" w:firstLineChars="200"/>
        <w:jc w:val="left"/>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楷体" w:hAnsi="楷体" w:eastAsia="楷体" w:cs="楷体"/>
          <w:color w:val="000000" w:themeColor="text1"/>
          <w:kern w:val="0"/>
          <w:sz w:val="32"/>
          <w:szCs w:val="32"/>
          <w:highlight w:val="none"/>
          <w:lang w:val="en-US" w:eastAsia="zh-CN" w:bidi="ar"/>
          <w14:textFill>
            <w14:solidFill>
              <w14:schemeClr w14:val="tx1"/>
            </w14:solidFill>
          </w14:textFill>
        </w:rPr>
        <w:t>（一）</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公开报名。此次考试报名采取网上报名的方式进行。报考者可直接通过中国海峡人才网企事业单位公开招聘平台（https://ksbm.hxrc.com/index.aspx），以网上报名、网上自行打印准考证的方式报名。报名咨询电话：0591-87430769。</w:t>
      </w:r>
    </w:p>
    <w:p>
      <w:pPr>
        <w:keepNext w:val="0"/>
        <w:keepLines w:val="0"/>
        <w:widowControl/>
        <w:numPr>
          <w:ilvl w:val="-1"/>
          <w:numId w:val="0"/>
        </w:numPr>
        <w:suppressLineNumbers w:val="0"/>
        <w:shd w:val="clear"/>
        <w:ind w:left="0" w:leftChars="0" w:firstLine="640" w:firstLineChars="200"/>
        <w:jc w:val="left"/>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楷体" w:hAnsi="楷体" w:eastAsia="楷体" w:cs="楷体"/>
          <w:color w:val="000000" w:themeColor="text1"/>
          <w:kern w:val="0"/>
          <w:sz w:val="32"/>
          <w:szCs w:val="32"/>
          <w:highlight w:val="none"/>
          <w:lang w:val="en-US" w:eastAsia="zh-CN" w:bidi="ar"/>
          <w14:textFill>
            <w14:solidFill>
              <w14:schemeClr w14:val="tx1"/>
            </w14:solidFill>
          </w14:textFill>
        </w:rPr>
        <w:t>（二）</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资格初审。公司综合部招聘专员对应聘者的资格及简历（工作业绩）进行初步审查。根据报名情况酌情增加笔试，笔试成绩由高到低排名，进入面试环节。</w:t>
      </w:r>
    </w:p>
    <w:p>
      <w:pPr>
        <w:keepNext w:val="0"/>
        <w:keepLines w:val="0"/>
        <w:widowControl/>
        <w:numPr>
          <w:ilvl w:val="-1"/>
          <w:numId w:val="0"/>
        </w:numPr>
        <w:suppressLineNumbers w:val="0"/>
        <w:shd w:val="clear"/>
        <w:ind w:left="0" w:leftChars="0" w:firstLine="640" w:firstLineChars="200"/>
        <w:jc w:val="left"/>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楷体" w:hAnsi="楷体" w:eastAsia="楷体" w:cs="楷体"/>
          <w:color w:val="000000" w:themeColor="text1"/>
          <w:kern w:val="0"/>
          <w:sz w:val="32"/>
          <w:szCs w:val="32"/>
          <w:highlight w:val="none"/>
          <w:lang w:val="en-US" w:eastAsia="zh-CN" w:bidi="ar"/>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面试环节。主要考察应聘者的专业技能、素质特征、文化匹配度、工作经验、岗位适应性、岗位吻合度、薪酬期望等。</w:t>
      </w:r>
    </w:p>
    <w:p>
      <w:pPr>
        <w:keepNext w:val="0"/>
        <w:keepLines w:val="0"/>
        <w:widowControl/>
        <w:numPr>
          <w:ilvl w:val="-1"/>
          <w:numId w:val="0"/>
        </w:numPr>
        <w:suppressLineNumbers w:val="0"/>
        <w:shd w:val="clear"/>
        <w:ind w:left="0" w:leftChars="0" w:firstLine="640" w:firstLineChars="200"/>
        <w:jc w:val="left"/>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楷体" w:hAnsi="楷体" w:eastAsia="楷体" w:cs="楷体"/>
          <w:color w:val="000000" w:themeColor="text1"/>
          <w:kern w:val="0"/>
          <w:sz w:val="32"/>
          <w:szCs w:val="32"/>
          <w:highlight w:val="none"/>
          <w:lang w:val="en-US" w:eastAsia="zh-CN" w:bidi="ar"/>
          <w14:textFill>
            <w14:solidFill>
              <w14:schemeClr w14:val="tx1"/>
            </w14:solidFill>
          </w14:textFill>
        </w:rPr>
        <w:t>（四）</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考察（背景调查）。公司综合部组织专业人员对拟录用人员进行背景调查。</w:t>
      </w:r>
    </w:p>
    <w:p>
      <w:pPr>
        <w:keepNext w:val="0"/>
        <w:keepLines w:val="0"/>
        <w:widowControl/>
        <w:numPr>
          <w:ilvl w:val="-1"/>
          <w:numId w:val="0"/>
        </w:numPr>
        <w:suppressLineNumbers w:val="0"/>
        <w:shd w:val="clear"/>
        <w:ind w:left="0" w:leftChars="0" w:firstLine="640" w:firstLineChars="200"/>
        <w:jc w:val="left"/>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楷体" w:hAnsi="楷体" w:eastAsia="楷体" w:cs="楷体"/>
          <w:color w:val="000000" w:themeColor="text1"/>
          <w:kern w:val="0"/>
          <w:sz w:val="32"/>
          <w:szCs w:val="32"/>
          <w:highlight w:val="none"/>
          <w:lang w:val="en-US" w:eastAsia="zh-CN" w:bidi="ar"/>
          <w14:textFill>
            <w14:solidFill>
              <w14:schemeClr w14:val="tx1"/>
            </w14:solidFill>
          </w14:textFill>
        </w:rPr>
        <w:t>（五）</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拟录用人员资格复审。</w:t>
      </w:r>
    </w:p>
    <w:p>
      <w:pPr>
        <w:keepNext w:val="0"/>
        <w:keepLines w:val="0"/>
        <w:widowControl/>
        <w:numPr>
          <w:ilvl w:val="-1"/>
          <w:numId w:val="0"/>
        </w:numPr>
        <w:suppressLineNumbers w:val="0"/>
        <w:shd w:val="clear"/>
        <w:ind w:left="0" w:leftChars="0" w:firstLine="640" w:firstLineChars="200"/>
        <w:jc w:val="left"/>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楷体" w:hAnsi="楷体" w:eastAsia="楷体" w:cs="楷体"/>
          <w:color w:val="000000" w:themeColor="text1"/>
          <w:kern w:val="0"/>
          <w:sz w:val="32"/>
          <w:szCs w:val="32"/>
          <w:highlight w:val="none"/>
          <w:lang w:val="en-US" w:eastAsia="zh-CN" w:bidi="ar"/>
          <w14:textFill>
            <w14:solidFill>
              <w14:schemeClr w14:val="tx1"/>
            </w14:solidFill>
          </w14:textFill>
        </w:rPr>
        <w:t>（六）</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拟录用人员体检和公示。</w:t>
      </w:r>
    </w:p>
    <w:p>
      <w:pPr>
        <w:keepNext w:val="0"/>
        <w:keepLines w:val="0"/>
        <w:widowControl/>
        <w:numPr>
          <w:ilvl w:val="-1"/>
          <w:numId w:val="0"/>
        </w:numPr>
        <w:suppressLineNumbers w:val="0"/>
        <w:shd w:val="clear"/>
        <w:ind w:left="0" w:leftChars="0" w:firstLine="640" w:firstLineChars="200"/>
        <w:jc w:val="left"/>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pPr>
      <w:r>
        <w:rPr>
          <w:rFonts w:hint="eastAsia" w:ascii="楷体" w:hAnsi="楷体" w:eastAsia="楷体" w:cs="楷体"/>
          <w:color w:val="000000" w:themeColor="text1"/>
          <w:kern w:val="0"/>
          <w:sz w:val="32"/>
          <w:szCs w:val="32"/>
          <w:highlight w:val="none"/>
          <w:lang w:val="en-US" w:eastAsia="zh-CN" w:bidi="ar"/>
          <w14:textFill>
            <w14:solidFill>
              <w14:schemeClr w14:val="tx1"/>
            </w14:solidFill>
          </w14:textFill>
        </w:rPr>
        <w:t>（七）</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试用和转正。</w:t>
      </w:r>
    </w:p>
    <w:p>
      <w:pPr>
        <w:keepNext w:val="0"/>
        <w:keepLines w:val="0"/>
        <w:widowControl/>
        <w:numPr>
          <w:ilvl w:val="0"/>
          <w:numId w:val="2"/>
        </w:numPr>
        <w:suppressLineNumbers w:val="0"/>
        <w:shd w:val="clear"/>
        <w:ind w:left="0" w:leftChars="0" w:firstLine="640" w:firstLineChars="200"/>
        <w:jc w:val="left"/>
        <w:rPr>
          <w:rStyle w:val="12"/>
          <w:rFonts w:hint="eastAsia" w:ascii="微软雅黑" w:hAnsi="微软雅黑" w:eastAsia="微软雅黑" w:cs="微软雅黑"/>
          <w:color w:val="000000" w:themeColor="text1"/>
          <w:kern w:val="0"/>
          <w:sz w:val="32"/>
          <w:szCs w:val="32"/>
          <w:highlight w:val="none"/>
          <w:lang w:val="en-US" w:eastAsia="zh-CN" w:bidi="ar"/>
          <w14:textFill>
            <w14:solidFill>
              <w14:schemeClr w14:val="tx1"/>
            </w14:solidFill>
          </w14:textFill>
        </w:rPr>
      </w:pPr>
      <w:r>
        <w:rPr>
          <w:rStyle w:val="12"/>
          <w:rFonts w:hint="eastAsia" w:ascii="微软雅黑" w:hAnsi="微软雅黑" w:eastAsia="微软雅黑" w:cs="微软雅黑"/>
          <w:color w:val="000000" w:themeColor="text1"/>
          <w:kern w:val="0"/>
          <w:sz w:val="32"/>
          <w:szCs w:val="32"/>
          <w:highlight w:val="none"/>
          <w:lang w:val="en-US" w:eastAsia="zh-CN" w:bidi="ar"/>
          <w14:textFill>
            <w14:solidFill>
              <w14:schemeClr w14:val="tx1"/>
            </w14:solidFill>
          </w14:textFill>
        </w:rPr>
        <w:t>编制及薪酬待遇</w:t>
      </w:r>
    </w:p>
    <w:p>
      <w:pPr>
        <w:keepNext w:val="0"/>
        <w:keepLines w:val="0"/>
        <w:widowControl/>
        <w:numPr>
          <w:ilvl w:val="0"/>
          <w:numId w:val="0"/>
        </w:numPr>
        <w:suppressLineNumbers w:val="0"/>
        <w:shd w:val="clear"/>
        <w:ind w:firstLine="640" w:firstLineChars="200"/>
        <w:jc w:val="left"/>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楷体" w:hAnsi="楷体" w:eastAsia="楷体" w:cs="楷体"/>
          <w:color w:val="000000" w:themeColor="text1"/>
          <w:kern w:val="0"/>
          <w:sz w:val="32"/>
          <w:szCs w:val="32"/>
          <w:highlight w:val="none"/>
          <w:lang w:val="en-US" w:eastAsia="zh-CN" w:bidi="ar"/>
          <w14:textFill>
            <w14:solidFill>
              <w14:schemeClr w14:val="tx1"/>
            </w14:solidFill>
          </w14:textFill>
        </w:rPr>
        <w:t>（一）</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编制</w:t>
      </w:r>
    </w:p>
    <w:p>
      <w:pPr>
        <w:keepNext w:val="0"/>
        <w:keepLines w:val="0"/>
        <w:widowControl/>
        <w:numPr>
          <w:ilvl w:val="0"/>
          <w:numId w:val="0"/>
        </w:numPr>
        <w:suppressLineNumbers w:val="0"/>
        <w:shd w:val="clear"/>
        <w:ind w:firstLine="640" w:firstLineChars="200"/>
        <w:jc w:val="left"/>
        <w:rPr>
          <w:rFonts w:hint="eastAsia"/>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招录人员为南平市城乡规划设计研究院有限责任公司及子公司内部正式员工，仅限本公司内部流转使用。</w:t>
      </w:r>
    </w:p>
    <w:p>
      <w:pPr>
        <w:keepNext w:val="0"/>
        <w:keepLines w:val="0"/>
        <w:widowControl/>
        <w:numPr>
          <w:ilvl w:val="0"/>
          <w:numId w:val="0"/>
        </w:numPr>
        <w:suppressLineNumbers w:val="0"/>
        <w:shd w:val="clear"/>
        <w:ind w:leftChars="0" w:firstLine="640" w:firstLineChars="200"/>
        <w:jc w:val="left"/>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楷体" w:hAnsi="楷体" w:eastAsia="楷体" w:cs="楷体"/>
          <w:color w:val="000000" w:themeColor="text1"/>
          <w:kern w:val="0"/>
          <w:sz w:val="32"/>
          <w:szCs w:val="32"/>
          <w:highlight w:val="none"/>
          <w:lang w:val="en-US" w:eastAsia="zh-CN" w:bidi="ar"/>
          <w14:textFill>
            <w14:solidFill>
              <w14:schemeClr w14:val="tx1"/>
            </w14:solidFill>
          </w14:textFill>
        </w:rPr>
        <w:t>（二）</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薪酬待遇</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技术岗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：基本工资+绩效</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（上不封顶）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。绩效根据考核结果来确定。</w:t>
      </w:r>
    </w:p>
    <w:p>
      <w:pPr>
        <w:pStyle w:val="5"/>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管理岗：平均5600-11000元/月。含单位各类绩效奖励、补贴、五险一金等。</w:t>
      </w:r>
    </w:p>
    <w:p>
      <w:pPr>
        <w:keepNext w:val="0"/>
        <w:keepLines w:val="0"/>
        <w:widowControl/>
        <w:numPr>
          <w:ilvl w:val="0"/>
          <w:numId w:val="2"/>
        </w:numPr>
        <w:suppressLineNumbers w:val="0"/>
        <w:shd w:val="clear"/>
        <w:ind w:left="0" w:leftChars="0" w:firstLine="640" w:firstLineChars="200"/>
        <w:jc w:val="left"/>
        <w:rPr>
          <w:rFonts w:hint="eastAsia" w:ascii="微软雅黑" w:hAnsi="微软雅黑" w:eastAsia="微软雅黑" w:cs="微软雅黑"/>
          <w:b/>
          <w:bCs w:val="0"/>
          <w:color w:val="000000" w:themeColor="text1"/>
          <w:kern w:val="0"/>
          <w:sz w:val="32"/>
          <w:szCs w:val="32"/>
          <w:highlight w:val="none"/>
          <w:lang w:val="en-US" w:eastAsia="zh-CN" w:bidi="ar"/>
          <w14:textFill>
            <w14:solidFill>
              <w14:schemeClr w14:val="tx1"/>
            </w14:solidFill>
          </w14:textFill>
        </w:rPr>
      </w:pPr>
      <w:r>
        <w:rPr>
          <w:rStyle w:val="12"/>
          <w:rFonts w:hint="eastAsia" w:ascii="微软雅黑" w:hAnsi="微软雅黑" w:eastAsia="微软雅黑" w:cs="微软雅黑"/>
          <w:b/>
          <w:bCs w:val="0"/>
          <w:color w:val="000000" w:themeColor="text1"/>
          <w:kern w:val="0"/>
          <w:sz w:val="32"/>
          <w:szCs w:val="32"/>
          <w:highlight w:val="none"/>
          <w:lang w:val="en-US" w:eastAsia="zh-CN" w:bidi="ar"/>
          <w14:textFill>
            <w14:solidFill>
              <w14:schemeClr w14:val="tx1"/>
            </w14:solidFill>
          </w14:textFill>
        </w:rPr>
        <w:t>报名方式</w:t>
      </w:r>
    </w:p>
    <w:p>
      <w:pPr>
        <w:keepNext w:val="0"/>
        <w:keepLines w:val="0"/>
        <w:widowControl/>
        <w:numPr>
          <w:ilvl w:val="-1"/>
          <w:numId w:val="0"/>
        </w:numPr>
        <w:suppressLineNumbers w:val="0"/>
        <w:shd w:val="clear"/>
        <w:ind w:firstLine="640" w:firstLineChars="200"/>
        <w:jc w:val="left"/>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pPr>
      <w:r>
        <w:rPr>
          <w:rFonts w:hint="eastAsia" w:ascii="楷体" w:hAnsi="楷体" w:eastAsia="楷体" w:cs="楷体"/>
          <w:color w:val="000000" w:themeColor="text1"/>
          <w:kern w:val="0"/>
          <w:sz w:val="32"/>
          <w:szCs w:val="32"/>
          <w:highlight w:val="none"/>
          <w:lang w:val="en-US" w:eastAsia="zh-CN" w:bidi="ar"/>
          <w14:textFill>
            <w14:solidFill>
              <w14:schemeClr w14:val="tx1"/>
            </w14:solidFill>
          </w14:textFill>
        </w:rPr>
        <w:t>（一）</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 xml:space="preserve">报名时间：即日起至2024年7月20日18：00。 </w:t>
      </w:r>
    </w:p>
    <w:p>
      <w:pPr>
        <w:keepNext w:val="0"/>
        <w:keepLines w:val="0"/>
        <w:widowControl/>
        <w:numPr>
          <w:ilvl w:val="-1"/>
          <w:numId w:val="0"/>
        </w:numPr>
        <w:suppressLineNumbers w:val="0"/>
        <w:shd w:val="clear"/>
        <w:ind w:left="0" w:leftChars="0" w:firstLine="640" w:firstLineChars="200"/>
        <w:jc w:val="left"/>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楷体" w:hAnsi="楷体" w:eastAsia="楷体" w:cs="楷体"/>
          <w:color w:val="000000" w:themeColor="text1"/>
          <w:kern w:val="0"/>
          <w:sz w:val="32"/>
          <w:szCs w:val="32"/>
          <w:highlight w:val="none"/>
          <w:lang w:val="en-US" w:eastAsia="zh-CN" w:bidi="ar"/>
          <w14:textFill>
            <w14:solidFill>
              <w14:schemeClr w14:val="tx1"/>
            </w14:solidFill>
          </w14:textFill>
        </w:rPr>
        <w:t>（二）</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材料提交：报名人员须于报名截止日18：00前将报名材料直接通过中国海峡人才网企事业单位公开招聘平台（https://ksbm.hxrc.com/index.aspx）提交。</w:t>
      </w:r>
    </w:p>
    <w:p>
      <w:pPr>
        <w:keepNext w:val="0"/>
        <w:keepLines w:val="0"/>
        <w:widowControl/>
        <w:numPr>
          <w:ilvl w:val="-1"/>
          <w:numId w:val="0"/>
        </w:numPr>
        <w:suppressLineNumbers w:val="0"/>
        <w:shd w:val="clear"/>
        <w:ind w:left="0" w:leftChars="0" w:firstLine="640" w:firstLineChars="200"/>
        <w:jc w:val="left"/>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楷体" w:hAnsi="楷体" w:eastAsia="楷体" w:cs="楷体"/>
          <w:color w:val="000000" w:themeColor="text1"/>
          <w:kern w:val="0"/>
          <w:sz w:val="32"/>
          <w:szCs w:val="32"/>
          <w:highlight w:val="none"/>
          <w:lang w:val="en-US" w:eastAsia="zh-CN" w:bidi="ar"/>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附件上传所需材料：第二代身份证(一代身份证、临时身份证无效)、毕业证书、学位证书、学信网学历证明(带二维码)，留学回国人员须出具国家教育部门的学历学位认证，岗位所要求的职称或资格证须同时提供相关证书等材料扫描件各1份。报考人员只能报考一个岗位，对所提交的信息和材料真实性负责，凡弄虚作假的，一经查实，即取消资格，情节严重构成犯罪的，将移交有关部门处理。</w:t>
      </w:r>
    </w:p>
    <w:p>
      <w:pPr>
        <w:keepNext w:val="0"/>
        <w:keepLines w:val="0"/>
        <w:widowControl/>
        <w:numPr>
          <w:ilvl w:val="-1"/>
          <w:numId w:val="0"/>
        </w:numPr>
        <w:suppressLineNumbers w:val="0"/>
        <w:ind w:left="0" w:leftChars="0" w:firstLine="640" w:firstLineChars="200"/>
        <w:jc w:val="left"/>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楷体" w:hAnsi="楷体" w:eastAsia="楷体" w:cs="楷体"/>
          <w:color w:val="000000" w:themeColor="text1"/>
          <w:kern w:val="0"/>
          <w:sz w:val="32"/>
          <w:szCs w:val="32"/>
          <w:highlight w:val="none"/>
          <w:lang w:val="en-US" w:eastAsia="zh-CN" w:bidi="ar"/>
          <w14:textFill>
            <w14:solidFill>
              <w14:schemeClr w14:val="tx1"/>
            </w14:solidFill>
          </w14:textFill>
        </w:rPr>
        <w:t>（四）</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报名咨询方式。咨询单位：南平市城乡规划设计研究院有限责任公司综合部，咨询电话：0599-8852451，咨询时间：工作日上午8:00-12:00，下午15:00-18:00，联系地址：南平市建阳区顺昌街213号祥乐苑15栋裙楼2层南平市城乡规划设计研究院有限责任公司综合部。</w:t>
      </w:r>
    </w:p>
    <w:p>
      <w:pPr>
        <w:keepNext w:val="0"/>
        <w:keepLines w:val="0"/>
        <w:widowControl/>
        <w:numPr>
          <w:ilvl w:val="-1"/>
          <w:numId w:val="0"/>
        </w:numPr>
        <w:suppressLineNumbers w:val="0"/>
        <w:ind w:left="0" w:leftChars="0" w:firstLine="640" w:firstLineChars="200"/>
        <w:jc w:val="left"/>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在报考和招聘期间，请应聘者及时关注报名平台和相关网站的通知信息，并确保手机畅通。应聘者联系方式有变更的应主动、及时与招聘单位联系，若因此导致招聘单位无法在规定时间内联系到应聘者的，所造成后果由应聘者本人负责。应聘者和招聘单位所有的信息确认和联系都以邮箱邮件或短信发送为准。</w:t>
      </w:r>
    </w:p>
    <w:p>
      <w:pPr>
        <w:keepNext w:val="0"/>
        <w:keepLines w:val="0"/>
        <w:widowControl/>
        <w:numPr>
          <w:ilvl w:val="0"/>
          <w:numId w:val="2"/>
        </w:numPr>
        <w:suppressLineNumbers w:val="0"/>
        <w:ind w:left="0" w:leftChars="0" w:firstLine="640" w:firstLineChars="200"/>
        <w:jc w:val="left"/>
        <w:rPr>
          <w:rStyle w:val="12"/>
          <w:rFonts w:hint="eastAsia" w:ascii="微软雅黑" w:hAnsi="微软雅黑" w:eastAsia="微软雅黑" w:cs="微软雅黑"/>
          <w:color w:val="000000" w:themeColor="text1"/>
          <w:kern w:val="0"/>
          <w:sz w:val="32"/>
          <w:szCs w:val="32"/>
          <w:highlight w:val="none"/>
          <w:lang w:val="en-US" w:eastAsia="zh-CN" w:bidi="ar"/>
          <w14:textFill>
            <w14:solidFill>
              <w14:schemeClr w14:val="tx1"/>
            </w14:solidFill>
          </w14:textFill>
        </w:rPr>
      </w:pPr>
      <w:r>
        <w:rPr>
          <w:rStyle w:val="12"/>
          <w:rFonts w:hint="eastAsia" w:ascii="微软雅黑" w:hAnsi="微软雅黑" w:eastAsia="微软雅黑" w:cs="微软雅黑"/>
          <w:color w:val="000000" w:themeColor="text1"/>
          <w:kern w:val="0"/>
          <w:sz w:val="32"/>
          <w:szCs w:val="32"/>
          <w:highlight w:val="none"/>
          <w:lang w:val="en-US" w:eastAsia="zh-CN" w:bidi="ar"/>
          <w14:textFill>
            <w14:solidFill>
              <w14:schemeClr w14:val="tx1"/>
            </w14:solidFill>
          </w14:textFill>
        </w:rPr>
        <w:t>成绩及有关事项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firstLine="643" w:firstLineChars="200"/>
        <w:jc w:val="left"/>
        <w:textAlignment w:val="auto"/>
        <w:outlineLvl w:val="9"/>
        <w:rPr>
          <w:rFonts w:hint="eastAsia" w:ascii="楷体" w:hAnsi="楷体" w:eastAsia="楷体" w:cs="楷体"/>
          <w:b/>
          <w:bCs/>
          <w:color w:val="000000" w:themeColor="text1"/>
          <w:kern w:val="0"/>
          <w:sz w:val="32"/>
          <w:szCs w:val="32"/>
          <w:highlight w:val="none"/>
          <w:lang w:val="en-US" w:eastAsia="zh-CN" w:bidi="ar"/>
          <w14:textFill>
            <w14:solidFill>
              <w14:schemeClr w14:val="tx1"/>
            </w14:solidFill>
          </w14:textFill>
        </w:rPr>
      </w:pPr>
      <w:r>
        <w:rPr>
          <w:rFonts w:hint="eastAsia" w:ascii="楷体" w:hAnsi="楷体" w:eastAsia="楷体" w:cs="楷体"/>
          <w:b/>
          <w:bCs/>
          <w:color w:val="000000" w:themeColor="text1"/>
          <w:kern w:val="0"/>
          <w:sz w:val="32"/>
          <w:szCs w:val="32"/>
          <w:highlight w:val="none"/>
          <w:lang w:val="en-US" w:eastAsia="zh-CN" w:bidi="ar"/>
          <w14:textFill>
            <w14:solidFill>
              <w14:schemeClr w14:val="tx1"/>
            </w14:solidFill>
          </w14:textFill>
        </w:rPr>
        <w:t>（一）技术岗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技术岗将根据具体岗位要求并结合资格初审通过人员情况采用只面试或专业考试（笔试）加面试两种形式。</w:t>
      </w:r>
    </w:p>
    <w:p>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采用只面试的方式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总成绩最低合格线为60分，未达到开考比例的，总成绩需达到70分及以上方可录用。</w:t>
      </w:r>
    </w:p>
    <w:p>
      <w:pPr>
        <w:pStyle w:val="2"/>
        <w:keepNext w:val="0"/>
        <w:keepLines w:val="0"/>
        <w:pageBreakBefore w:val="0"/>
        <w:widowControl w:val="0"/>
        <w:kinsoku/>
        <w:wordWrap/>
        <w:overflowPunct/>
        <w:topLinePunct w:val="0"/>
        <w:autoSpaceDE/>
        <w:autoSpaceDN/>
        <w:bidi w:val="0"/>
        <w:adjustRightInd/>
        <w:snapToGrid/>
        <w:spacing w:before="0" w:beforeAutospacing="0" w:line="600" w:lineRule="exact"/>
        <w:ind w:left="0" w:leftChars="0" w:firstLine="640" w:firstLineChars="200"/>
        <w:textAlignment w:val="auto"/>
        <w:rPr>
          <w:rFonts w:hint="eastAsia"/>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采用专业考试（笔试）和面试相结合方式</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成绩由专业考试（笔试）成绩和面试成绩组成，分别按60%、40%的比例计算总成绩作为此次考生的成绩。</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专业考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试（笔试）采用闭卷的方式，主要对考生的专业</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基本理论和基本观点、综合分析能力和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手工</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绘图能力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进行综合测试</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，满分为100分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。考题从不同技术岗类题库随机抽取，考试成绩低于60分不录取。</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面试采取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半</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结构化面试的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方式</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，主要对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考生</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的政治思想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素质</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、专业知识水平、综合分析问题和解决实际问题的能力以及语言表达能力等方面进行综合考核，满分为100分。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面试成绩低于70分不录取</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0" w:beforeAutospacing="0"/>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未达到开考比例的，总成绩需达到70分及以上方可录用。</w:t>
      </w:r>
    </w:p>
    <w:p>
      <w:pPr>
        <w:widowControl/>
        <w:numPr>
          <w:ilvl w:val="0"/>
          <w:numId w:val="0"/>
        </w:numPr>
        <w:ind w:left="0" w:firstLine="643" w:firstLineChars="200"/>
        <w:jc w:val="left"/>
        <w:outlineLvl w:val="9"/>
        <w:rPr>
          <w:rFonts w:hint="eastAsia" w:ascii="楷体" w:hAnsi="楷体" w:eastAsia="楷体" w:cs="楷体"/>
          <w:b/>
          <w:bCs/>
          <w:color w:val="000000" w:themeColor="text1"/>
          <w:kern w:val="0"/>
          <w:sz w:val="32"/>
          <w:szCs w:val="32"/>
          <w:highlight w:val="none"/>
          <w:lang w:val="en-US" w:eastAsia="zh-CN" w:bidi="ar"/>
          <w14:textFill>
            <w14:solidFill>
              <w14:schemeClr w14:val="tx1"/>
            </w14:solidFill>
          </w14:textFill>
        </w:rPr>
      </w:pPr>
      <w:r>
        <w:rPr>
          <w:rFonts w:hint="eastAsia" w:ascii="楷体" w:hAnsi="楷体" w:eastAsia="楷体" w:cs="楷体"/>
          <w:b/>
          <w:bCs/>
          <w:color w:val="000000" w:themeColor="text1"/>
          <w:kern w:val="0"/>
          <w:sz w:val="32"/>
          <w:szCs w:val="32"/>
          <w:highlight w:val="none"/>
          <w:lang w:val="en-US" w:eastAsia="zh-CN" w:bidi="ar"/>
          <w14:textFill>
            <w14:solidFill>
              <w14:schemeClr w14:val="tx1"/>
            </w14:solidFill>
          </w14:textFill>
        </w:rPr>
        <w:t>（二）管理岗</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面试成绩为总成绩。若根据具体岗位报名情况增加笔试，笔试、面试成绩各占50%计算总成绩。</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总成绩最低合格线为60分，未达到开考比例的，总成绩需达到70分及以上方可录用。</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笔试</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根据岗位报名情况另行通知。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面试</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outlineLvl w:val="9"/>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采取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半</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结构化面试的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方式</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，主要对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考生</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的政治思想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素质</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、专业知识水平、综合分析问题和解决实际问题的能力以及语言表达能力等方面进行综合考核，满分为100分。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面试成绩低于70分不录取</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技术岗和管理岗具体面试时间招聘单位将于面试前3天通过指定邮箱或短信通知资格初审通过的应聘者。</w:t>
      </w:r>
    </w:p>
    <w:p>
      <w:pPr>
        <w:keepNext w:val="0"/>
        <w:keepLines w:val="0"/>
        <w:widowControl/>
        <w:numPr>
          <w:ilvl w:val="0"/>
          <w:numId w:val="2"/>
        </w:numPr>
        <w:suppressLineNumbers w:val="0"/>
        <w:ind w:left="0" w:leftChars="0" w:firstLine="640" w:firstLineChars="200"/>
        <w:jc w:val="left"/>
        <w:rPr>
          <w:rStyle w:val="12"/>
          <w:rFonts w:hint="eastAsia" w:ascii="微软雅黑" w:hAnsi="微软雅黑" w:eastAsia="微软雅黑" w:cs="微软雅黑"/>
          <w:color w:val="000000" w:themeColor="text1"/>
          <w:kern w:val="0"/>
          <w:sz w:val="32"/>
          <w:szCs w:val="32"/>
          <w:highlight w:val="none"/>
          <w:lang w:val="en-US" w:eastAsia="zh-CN" w:bidi="ar"/>
          <w14:textFill>
            <w14:solidFill>
              <w14:schemeClr w14:val="tx1"/>
            </w14:solidFill>
          </w14:textFill>
        </w:rPr>
      </w:pPr>
      <w:r>
        <w:rPr>
          <w:rStyle w:val="12"/>
          <w:rFonts w:hint="eastAsia" w:ascii="微软雅黑" w:hAnsi="微软雅黑" w:eastAsia="微软雅黑" w:cs="微软雅黑"/>
          <w:color w:val="000000" w:themeColor="text1"/>
          <w:kern w:val="0"/>
          <w:sz w:val="32"/>
          <w:szCs w:val="32"/>
          <w:highlight w:val="none"/>
          <w:lang w:val="en-US" w:eastAsia="zh-CN" w:bidi="ar"/>
          <w14:textFill>
            <w14:solidFill>
              <w14:schemeClr w14:val="tx1"/>
            </w14:solidFill>
          </w14:textFill>
        </w:rPr>
        <w:t>资格复审</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确定体检人选后，招聘单位对拟体检的应聘者进行资格复审。参加资格复审的应聘者应在招聘单位规定时间内提供招聘岗位资格条件的相关材料。若招聘岗位有要求具有工作经历的，还应提供工作经历证明材料（如劳动合同、岗位聘书、社保证明等）。</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缺少上述材料或不符合招聘岗位条件要求的，不进入体检。逾期未提供资格复审资料的，视为自动放弃体检资格。</w:t>
      </w:r>
    </w:p>
    <w:p>
      <w:pPr>
        <w:keepNext w:val="0"/>
        <w:keepLines w:val="0"/>
        <w:widowControl/>
        <w:numPr>
          <w:ilvl w:val="0"/>
          <w:numId w:val="2"/>
        </w:numPr>
        <w:suppressLineNumbers w:val="0"/>
        <w:ind w:left="0" w:leftChars="0" w:firstLine="640" w:firstLineChars="200"/>
        <w:jc w:val="left"/>
        <w:rPr>
          <w:rStyle w:val="12"/>
          <w:rFonts w:hint="eastAsia" w:ascii="微软雅黑" w:hAnsi="微软雅黑" w:eastAsia="微软雅黑" w:cs="微软雅黑"/>
          <w:color w:val="000000" w:themeColor="text1"/>
          <w:kern w:val="0"/>
          <w:sz w:val="32"/>
          <w:szCs w:val="32"/>
          <w:highlight w:val="none"/>
          <w:lang w:val="en-US" w:eastAsia="zh-CN" w:bidi="ar"/>
          <w14:textFill>
            <w14:solidFill>
              <w14:schemeClr w14:val="tx1"/>
            </w14:solidFill>
          </w14:textFill>
        </w:rPr>
      </w:pPr>
      <w:r>
        <w:rPr>
          <w:rStyle w:val="12"/>
          <w:rFonts w:hint="eastAsia" w:ascii="微软雅黑" w:hAnsi="微软雅黑" w:eastAsia="微软雅黑" w:cs="微软雅黑"/>
          <w:color w:val="000000" w:themeColor="text1"/>
          <w:kern w:val="0"/>
          <w:sz w:val="32"/>
          <w:szCs w:val="32"/>
          <w:highlight w:val="none"/>
          <w:lang w:val="en-US" w:eastAsia="zh-CN" w:bidi="ar"/>
          <w14:textFill>
            <w14:solidFill>
              <w14:schemeClr w14:val="tx1"/>
            </w14:solidFill>
          </w14:textFill>
        </w:rPr>
        <w:t>递补</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若因个人原因自愿放弃录用机会的应聘者，应填写《自愿放弃承诺书》，按成绩排名确认递补应聘者（分数必须达到合格线）。</w:t>
      </w:r>
    </w:p>
    <w:p>
      <w:pPr>
        <w:keepNext w:val="0"/>
        <w:keepLines w:val="0"/>
        <w:widowControl/>
        <w:numPr>
          <w:ilvl w:val="0"/>
          <w:numId w:val="2"/>
        </w:numPr>
        <w:suppressLineNumbers w:val="0"/>
        <w:ind w:left="0" w:leftChars="0" w:firstLine="640" w:firstLineChars="200"/>
        <w:jc w:val="left"/>
        <w:rPr>
          <w:rStyle w:val="12"/>
          <w:rFonts w:hint="eastAsia" w:ascii="微软雅黑" w:hAnsi="微软雅黑" w:eastAsia="微软雅黑" w:cs="微软雅黑"/>
          <w:color w:val="000000" w:themeColor="text1"/>
          <w:kern w:val="0"/>
          <w:sz w:val="32"/>
          <w:szCs w:val="32"/>
          <w:highlight w:val="none"/>
          <w:lang w:val="en-US" w:eastAsia="zh-CN" w:bidi="ar"/>
          <w14:textFill>
            <w14:solidFill>
              <w14:schemeClr w14:val="tx1"/>
            </w14:solidFill>
          </w14:textFill>
        </w:rPr>
      </w:pPr>
      <w:r>
        <w:rPr>
          <w:rStyle w:val="12"/>
          <w:rFonts w:hint="eastAsia" w:ascii="微软雅黑" w:hAnsi="微软雅黑" w:eastAsia="微软雅黑" w:cs="微软雅黑"/>
          <w:color w:val="000000" w:themeColor="text1"/>
          <w:kern w:val="0"/>
          <w:sz w:val="32"/>
          <w:szCs w:val="32"/>
          <w:highlight w:val="none"/>
          <w:lang w:val="en-US" w:eastAsia="zh-CN" w:bidi="ar"/>
          <w14:textFill>
            <w14:solidFill>
              <w14:schemeClr w14:val="tx1"/>
            </w14:solidFill>
          </w14:textFill>
        </w:rPr>
        <w:t>体检</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按资格复审通过结果确定参加体检人选,由南平市城乡规划设计研究院有限责任公司综合部统一组织入围者在指定医院体检。体检标准及项目参照公务员录用体检标准执行，费用自理。身体条件合格者，进入考察（背景调查）程序。体检不合格者，按分数排名递补（分数必须达到合格线）。拟聘人选对体检结果有疑问的，本人可申请复查，收到体检报告后在规定时间内到指定的医疗机构重新检查一次。未在规定时间体检的，视为自动放弃。凡在体检中弄虚作假或者隐瞒真实情况的，将取消聘用。</w:t>
      </w:r>
    </w:p>
    <w:p>
      <w:pPr>
        <w:pStyle w:val="9"/>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微软雅黑" w:hAnsi="微软雅黑" w:eastAsia="微软雅黑" w:cs="微软雅黑"/>
          <w:b/>
          <w:bCs/>
          <w:color w:val="000000" w:themeColor="text1"/>
          <w:sz w:val="32"/>
          <w:szCs w:val="32"/>
          <w:lang w:val="en-US" w:eastAsia="zh-CN"/>
          <w14:textFill>
            <w14:solidFill>
              <w14:schemeClr w14:val="tx1"/>
            </w14:solidFill>
          </w14:textFill>
        </w:rPr>
      </w:pP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十一、考察（背景调查）</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依据体检情况，对进入考察环节人员组织开展考察（背景调查）。若在考察（背景调查）阶段发现考生的年龄、参加工作时间、学历、工作经历及其他方面不符合岗位要求，则取消其录用资格。</w:t>
      </w:r>
    </w:p>
    <w:p>
      <w:pPr>
        <w:pStyle w:val="9"/>
        <w:widowControl/>
        <w:numPr>
          <w:ilvl w:val="-1"/>
          <w:numId w:val="0"/>
        </w:numPr>
        <w:pBdr>
          <w:top w:val="none" w:color="auto" w:sz="0" w:space="0"/>
          <w:left w:val="none" w:color="auto" w:sz="0" w:space="0"/>
          <w:bottom w:val="none" w:color="auto" w:sz="0" w:space="0"/>
          <w:right w:val="none" w:color="auto" w:sz="0" w:space="0"/>
        </w:pBdr>
        <w:spacing w:before="0" w:beforeAutospacing="0" w:afterAutospacing="0" w:line="560" w:lineRule="exact"/>
        <w:ind w:leftChars="0" w:firstLine="640" w:firstLineChars="200"/>
        <w:jc w:val="both"/>
        <w:rPr>
          <w:rFonts w:hint="eastAsia" w:ascii="微软雅黑" w:hAnsi="微软雅黑" w:eastAsia="微软雅黑" w:cs="微软雅黑"/>
          <w:b/>
          <w:bCs/>
          <w:color w:val="000000" w:themeColor="text1"/>
          <w:sz w:val="32"/>
          <w:szCs w:val="32"/>
          <w:lang w:val="en-US" w:eastAsia="zh-CN"/>
          <w14:textFill>
            <w14:solidFill>
              <w14:schemeClr w14:val="tx1"/>
            </w14:solidFill>
          </w14:textFill>
        </w:rPr>
      </w:pP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十二、公示</w:t>
      </w:r>
    </w:p>
    <w:p>
      <w:pPr>
        <w:pStyle w:val="9"/>
        <w:widowControl/>
        <w:numPr>
          <w:ilvl w:val="0"/>
          <w:numId w:val="0"/>
        </w:numPr>
        <w:pBdr>
          <w:top w:val="none" w:color="auto" w:sz="0" w:space="0"/>
          <w:left w:val="none" w:color="auto" w:sz="0" w:space="0"/>
          <w:bottom w:val="none" w:color="auto" w:sz="0" w:space="0"/>
          <w:right w:val="none" w:color="auto" w:sz="0" w:space="0"/>
        </w:pBdr>
        <w:spacing w:before="0" w:beforeAutospacing="0" w:afterAutospacing="0" w:line="560" w:lineRule="exact"/>
        <w:ind w:firstLine="640" w:firstLineChars="200"/>
        <w:jc w:val="both"/>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体检和考察（背景调查）合格的应聘者，确定为拟聘用人员，公示5个工作日。</w:t>
      </w:r>
    </w:p>
    <w:p>
      <w:pPr>
        <w:pStyle w:val="9"/>
        <w:numPr>
          <w:ilvl w:val="0"/>
          <w:numId w:val="0"/>
        </w:numPr>
        <w:pBdr>
          <w:top w:val="none" w:color="auto" w:sz="0" w:space="0"/>
          <w:left w:val="none" w:color="auto" w:sz="0" w:space="0"/>
          <w:bottom w:val="none" w:color="auto" w:sz="0" w:space="0"/>
          <w:right w:val="none" w:color="auto" w:sz="0" w:space="0"/>
        </w:pBdr>
        <w:spacing w:beforeAutospacing="0" w:afterAutospacing="0" w:line="560" w:lineRule="exact"/>
        <w:ind w:firstLine="640" w:firstLineChars="200"/>
        <w:jc w:val="both"/>
        <w:rPr>
          <w:rStyle w:val="12"/>
          <w:rFonts w:hint="eastAsia" w:ascii="微软雅黑" w:hAnsi="微软雅黑" w:eastAsia="微软雅黑" w:cs="微软雅黑"/>
          <w:color w:val="000000" w:themeColor="text1"/>
          <w:kern w:val="0"/>
          <w:sz w:val="32"/>
          <w:szCs w:val="32"/>
          <w:highlight w:val="none"/>
          <w:lang w:val="en-US" w:eastAsia="zh-CN" w:bidi="ar"/>
          <w14:textFill>
            <w14:solidFill>
              <w14:schemeClr w14:val="tx1"/>
            </w14:solidFill>
          </w14:textFill>
        </w:rPr>
      </w:pPr>
      <w:r>
        <w:rPr>
          <w:rStyle w:val="12"/>
          <w:rFonts w:hint="eastAsia" w:ascii="微软雅黑" w:hAnsi="微软雅黑" w:eastAsia="微软雅黑" w:cs="微软雅黑"/>
          <w:color w:val="000000" w:themeColor="text1"/>
          <w:kern w:val="0"/>
          <w:sz w:val="32"/>
          <w:szCs w:val="32"/>
          <w:highlight w:val="none"/>
          <w:lang w:val="en-US" w:eastAsia="zh-CN" w:bidi="ar"/>
          <w14:textFill>
            <w14:solidFill>
              <w14:schemeClr w14:val="tx1"/>
            </w14:solidFill>
          </w14:textFill>
        </w:rPr>
        <w:t>十三、试用和转正</w:t>
      </w:r>
    </w:p>
    <w:p>
      <w:pPr>
        <w:widowControl/>
        <w:numPr>
          <w:ilvl w:val="0"/>
          <w:numId w:val="0"/>
        </w:numPr>
        <w:ind w:firstLine="640" w:firstLineChars="200"/>
        <w:jc w:val="left"/>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公示期满无异议后，拟聘用人员应在接到通知后规定时间内，携个人征信报告、无犯罪记录证明、最近一次工作经历的解除（终止）劳动合同证明（初次参加工作的无需提供此证明）至南平市城乡规划设计研究院有限责任公司综合部报到。</w:t>
      </w:r>
    </w:p>
    <w:p>
      <w:pPr>
        <w:widowControl/>
        <w:numPr>
          <w:ilvl w:val="0"/>
          <w:numId w:val="0"/>
        </w:numPr>
        <w:ind w:firstLine="640" w:firstLineChars="200"/>
        <w:jc w:val="left"/>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录用后试用3个月，试用期满经考核合格后转正。考核不合格的不予以聘用。</w:t>
      </w:r>
    </w:p>
    <w:p>
      <w:pPr>
        <w:keepNext w:val="0"/>
        <w:keepLines w:val="0"/>
        <w:widowControl/>
        <w:numPr>
          <w:ilvl w:val="0"/>
          <w:numId w:val="3"/>
        </w:numPr>
        <w:suppressLineNumbers w:val="0"/>
        <w:ind w:left="0" w:leftChars="0" w:firstLine="640" w:firstLineChars="200"/>
        <w:jc w:val="left"/>
        <w:rPr>
          <w:rStyle w:val="12"/>
          <w:rFonts w:hint="eastAsia" w:ascii="微软雅黑" w:hAnsi="微软雅黑" w:eastAsia="微软雅黑" w:cs="微软雅黑"/>
          <w:color w:val="000000" w:themeColor="text1"/>
          <w:kern w:val="0"/>
          <w:sz w:val="32"/>
          <w:szCs w:val="32"/>
          <w:lang w:val="en-US" w:eastAsia="zh-CN" w:bidi="ar"/>
          <w14:textFill>
            <w14:solidFill>
              <w14:schemeClr w14:val="tx1"/>
            </w14:solidFill>
          </w14:textFill>
        </w:rPr>
      </w:pPr>
      <w:r>
        <w:rPr>
          <w:rStyle w:val="12"/>
          <w:rFonts w:hint="eastAsia" w:ascii="微软雅黑" w:hAnsi="微软雅黑" w:eastAsia="微软雅黑" w:cs="微软雅黑"/>
          <w:color w:val="000000" w:themeColor="text1"/>
          <w:kern w:val="0"/>
          <w:sz w:val="32"/>
          <w:szCs w:val="32"/>
          <w:lang w:val="en-US" w:eastAsia="zh-CN" w:bidi="ar"/>
          <w14:textFill>
            <w14:solidFill>
              <w14:schemeClr w14:val="tx1"/>
            </w14:solidFill>
          </w14:textFill>
        </w:rPr>
        <w:t>其他</w:t>
      </w:r>
    </w:p>
    <w:p>
      <w:pPr>
        <w:keepNext w:val="0"/>
        <w:keepLines w:val="0"/>
        <w:widowControl/>
        <w:numPr>
          <w:ilvl w:val="-1"/>
          <w:numId w:val="0"/>
        </w:numPr>
        <w:suppressLineNumbers w:val="0"/>
        <w:ind w:firstLine="640" w:firstLineChars="2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楷体" w:hAnsi="楷体" w:eastAsia="楷体" w:cs="楷体"/>
          <w:color w:val="000000" w:themeColor="text1"/>
          <w:kern w:val="0"/>
          <w:sz w:val="32"/>
          <w:szCs w:val="32"/>
          <w:lang w:val="en-US" w:eastAsia="zh-CN" w:bidi="ar"/>
          <w14:textFill>
            <w14:solidFill>
              <w14:schemeClr w14:val="tx1"/>
            </w14:solidFill>
          </w14:textFill>
        </w:rPr>
        <w:t>(一）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南平市城乡规划设计研究院有限责任公司保留对招聘公告中各项规定的最终解释权。被聘用人员如有不按时报到、不服从分配、持虚假证件及试用期间不合格等情况，经我司核实后予以辞退。 </w:t>
      </w:r>
    </w:p>
    <w:p>
      <w:pPr>
        <w:keepNext w:val="0"/>
        <w:keepLines w:val="0"/>
        <w:widowControl/>
        <w:numPr>
          <w:ilvl w:val="-1"/>
          <w:numId w:val="0"/>
        </w:numPr>
        <w:suppressLineNumbers w:val="0"/>
        <w:ind w:left="0" w:leftChars="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kern w:val="0"/>
          <w:sz w:val="32"/>
          <w:szCs w:val="32"/>
          <w:lang w:val="en-US" w:eastAsia="zh-CN" w:bidi="ar"/>
          <w14:textFill>
            <w14:solidFill>
              <w14:schemeClr w14:val="tx1"/>
            </w14:solidFill>
          </w14:textFill>
        </w:rPr>
        <w:t>（二）</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本次考试不指定复习用书，不开办也不委托任何机构举办辅导班。社会上凡称与本次考试相关的复习教材、培训班、网站、上网卡、试题等，误导报考者的，均与我司无关。郑重提醒广大报考者诚信考试，提高警惕，切勿上当受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仿宋_GB2312" w:hAnsi="仿宋_GB2312" w:eastAsia="仿宋_GB2312" w:cs="仿宋_GB2312"/>
          <w:color w:val="000000" w:themeColor="text1"/>
          <w:sz w:val="32"/>
          <w:szCs w:val="32"/>
          <w14:textFill>
            <w14:solidFill>
              <w14:schemeClr w14:val="tx1"/>
            </w14:solidFill>
          </w14:textFill>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南平市城乡规划设计研究院有限责任公司</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2024年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widowControl/>
        <w:numPr>
          <w:ilvl w:val="0"/>
          <w:numId w:val="0"/>
        </w:numPr>
        <w:suppressLineNumbers w:val="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widowControl/>
        <w:numPr>
          <w:ilvl w:val="0"/>
          <w:numId w:val="0"/>
        </w:numPr>
        <w:suppressLineNumbers w:val="0"/>
        <w:ind w:left="1200" w:hanging="1280" w:hangingChars="40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fldChar w:fldCharType="begin"/>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instrText xml:space="preserve"> HYPERLINK "https://mp.weixin.qq.com/s?__biz=MzkwMjM1MDI1NA==&amp;mid=2247495453&amp;idx=1&amp;sn=ef5aeb1d73d4f5f85cc91591a5bba627&amp;chksm=c0a47bdcf7d3f2ca180a2dc84baeb289efdadafb7051d506b42f8ef477adb2edb69a8530bc9e&amp;mpshare=1&amp;scene=1&amp;srcid=02082EDE5so9Lqwboeongc0n&amp;sharer_shareinfo=e998f675f7376b7e8db2943b2e19b4c1&amp;sharer_shareinfo_first=9357f9e2e493eb5cff989eae1dc30235&amp;key=7452728760eb82f53bf52b948e24812274d0de8016589dc9f61774bda6dd3d6274d8b27bb80b4b72378e93ed0bcff6e2e26d5172d2bfad20c4fc0913a327db57dff9eb975bb14d8bd99c67bbefdc18b4d8cfed95aef4b377dc63275863f8d185c81684760b21e5a84746dec1175ffc08d8b196ff7ecb0562f9ddab73b3979f6f&amp;ascene=0&amp;uin=Mjc3NTQxMDIwNQ==&amp;devicetype=Windows+10+x64&amp;version=63090819&amp;lang=zh_CN&amp;countrycode=CN&amp;exportkey=n_ChQIAhIQHLC9ZCCjcD6+yDQGBBSqcRLgAQIE97dBBAEAAAAAAH5aMBOZ370AAAAOpnltbLcz9gKNyK89dVj0H1PauKqmHWAWAHbNotvxpdGGPfxxbUvOQbTec+RlGnNxuGT1tj6IqTpLLStZ4XASQUbEl4m7pvL19W6+0sqWexYscXXhWyYJOHbgAfSmtne2pcoKzpEekJrkESSjFxJCPyaZzaDQ0nDmw0bcBrxgh25g2h1Sbj7eZjS7SXSp9zQDyr3Xwdsush4I/KkmnwvpUJ1ookm5QGbH5Ma3u8lNIsMERAWGiuApWevJ9Tk0bv5J6weQl9K0pD49&amp;acctmode=0&amp;pass_ticket=DjRa2Xcxfe9n5TGD4QIpqa/msySRq7LUHK5zEikiz7MDf3xLKlvv/+4SvqGfQhBIk1sTDGLBhw+TBGCj7sE2ng==&amp;wx_header=1&amp;fasttmpl_type=0&amp;fasttmpl_fullversion=7096623-zh_CN-zip&amp;fasttmpl_flag=0" </w:instrTex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fldChar w:fldCharType="separate"/>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附件：南平市城乡规划设计研究院有限责任公司2024年度社会招聘岗位及要求明细表</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fldChar w:fldCharType="end"/>
      </w:r>
    </w:p>
    <w:p>
      <w:pPr>
        <w:keepNext w:val="0"/>
        <w:keepLines w:val="0"/>
        <w:widowControl/>
        <w:numPr>
          <w:ilvl w:val="0"/>
          <w:numId w:val="0"/>
        </w:numPr>
        <w:suppressLineNumbers w:val="0"/>
        <w:jc w:val="left"/>
        <w:rPr>
          <w:rFonts w:hint="eastAsia" w:ascii="微软雅黑" w:hAnsi="微软雅黑" w:eastAsia="微软雅黑" w:cs="微软雅黑"/>
          <w:color w:val="000000" w:themeColor="text1"/>
          <w:kern w:val="0"/>
          <w:sz w:val="30"/>
          <w:szCs w:val="30"/>
          <w:lang w:val="en-US" w:eastAsia="zh-CN" w:bidi="ar"/>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微软雅黑"/>
    <w:panose1 w:val="02010609060101010101"/>
    <w:charset w:val="86"/>
    <w:family w:val="auto"/>
    <w:pitch w:val="default"/>
    <w:sig w:usb0="00000000" w:usb1="00000000"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0C801"/>
    <w:multiLevelType w:val="singleLevel"/>
    <w:tmpl w:val="8620C801"/>
    <w:lvl w:ilvl="0" w:tentative="0">
      <w:start w:val="14"/>
      <w:numFmt w:val="chineseCounting"/>
      <w:suff w:val="nothing"/>
      <w:lvlText w:val="%1、"/>
      <w:lvlJc w:val="left"/>
      <w:rPr>
        <w:rFonts w:hint="eastAsia"/>
      </w:rPr>
    </w:lvl>
  </w:abstractNum>
  <w:abstractNum w:abstractNumId="1">
    <w:nsid w:val="91EECCA0"/>
    <w:multiLevelType w:val="singleLevel"/>
    <w:tmpl w:val="91EECCA0"/>
    <w:lvl w:ilvl="0" w:tentative="0">
      <w:start w:val="1"/>
      <w:numFmt w:val="chineseCounting"/>
      <w:suff w:val="nothing"/>
      <w:lvlText w:val="%1、"/>
      <w:lvlJc w:val="left"/>
      <w:rPr>
        <w:rFonts w:hint="eastAsia"/>
      </w:rPr>
    </w:lvl>
  </w:abstractNum>
  <w:abstractNum w:abstractNumId="2">
    <w:nsid w:val="21D347D8"/>
    <w:multiLevelType w:val="multilevel"/>
    <w:tmpl w:val="21D347D8"/>
    <w:lvl w:ilvl="0" w:tentative="0">
      <w:start w:val="1"/>
      <w:numFmt w:val="chineseCountingThousand"/>
      <w:pStyle w:val="4"/>
      <w:lvlText w:val="第%1条"/>
      <w:lvlJc w:val="left"/>
      <w:pPr>
        <w:ind w:left="420" w:hanging="420"/>
      </w:pPr>
      <w:rPr>
        <w:rFonts w:hint="eastAsia" w:ascii="黑体" w:hAnsi="仿宋" w:eastAsia="黑体"/>
        <w:b w:val="0"/>
        <w:i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ZjFiNzhhMjRlYTE1ZWVkZWZmMDVmOWQ3YThiODAifQ=="/>
    <w:docVar w:name="KSO_WPS_MARK_KEY" w:val="53602231-3668-4d06-9c7f-1947a7e21250"/>
  </w:docVars>
  <w:rsids>
    <w:rsidRoot w:val="00821F5E"/>
    <w:rsid w:val="00821F5E"/>
    <w:rsid w:val="061D3C28"/>
    <w:rsid w:val="06FB3B03"/>
    <w:rsid w:val="07E761FE"/>
    <w:rsid w:val="096E7880"/>
    <w:rsid w:val="09776735"/>
    <w:rsid w:val="0BCE5224"/>
    <w:rsid w:val="10724FD3"/>
    <w:rsid w:val="147701ED"/>
    <w:rsid w:val="14EC5452"/>
    <w:rsid w:val="159F184E"/>
    <w:rsid w:val="173F744D"/>
    <w:rsid w:val="18495740"/>
    <w:rsid w:val="18756535"/>
    <w:rsid w:val="18DA6CE0"/>
    <w:rsid w:val="1903060B"/>
    <w:rsid w:val="19826050"/>
    <w:rsid w:val="19B71EBE"/>
    <w:rsid w:val="1AEE0821"/>
    <w:rsid w:val="1CA65B4D"/>
    <w:rsid w:val="1ED15436"/>
    <w:rsid w:val="1EDF45F3"/>
    <w:rsid w:val="21867A05"/>
    <w:rsid w:val="219F0AC7"/>
    <w:rsid w:val="226E54CB"/>
    <w:rsid w:val="25B6018D"/>
    <w:rsid w:val="26EF4E38"/>
    <w:rsid w:val="27DB6842"/>
    <w:rsid w:val="289C1582"/>
    <w:rsid w:val="2E8E614B"/>
    <w:rsid w:val="2F6B32B1"/>
    <w:rsid w:val="3434427B"/>
    <w:rsid w:val="36295442"/>
    <w:rsid w:val="38B809D7"/>
    <w:rsid w:val="3ACD390E"/>
    <w:rsid w:val="3F5410D2"/>
    <w:rsid w:val="4258464E"/>
    <w:rsid w:val="449E486D"/>
    <w:rsid w:val="473F5DDD"/>
    <w:rsid w:val="473F7B8B"/>
    <w:rsid w:val="47631ACB"/>
    <w:rsid w:val="4CC5670C"/>
    <w:rsid w:val="4D77545F"/>
    <w:rsid w:val="518B1AC9"/>
    <w:rsid w:val="549F610D"/>
    <w:rsid w:val="56ED315F"/>
    <w:rsid w:val="587E4CC3"/>
    <w:rsid w:val="58C15B71"/>
    <w:rsid w:val="59EF6B56"/>
    <w:rsid w:val="5B1131B4"/>
    <w:rsid w:val="5BB66A61"/>
    <w:rsid w:val="5D446895"/>
    <w:rsid w:val="5F4F0E5B"/>
    <w:rsid w:val="61051C28"/>
    <w:rsid w:val="642E7D9A"/>
    <w:rsid w:val="6650370B"/>
    <w:rsid w:val="68223EE3"/>
    <w:rsid w:val="6A5A7529"/>
    <w:rsid w:val="6C860DB1"/>
    <w:rsid w:val="6CD313E4"/>
    <w:rsid w:val="6EF0465C"/>
    <w:rsid w:val="71C24E82"/>
    <w:rsid w:val="71E81F06"/>
    <w:rsid w:val="736425A4"/>
    <w:rsid w:val="73972979"/>
    <w:rsid w:val="754A7F45"/>
    <w:rsid w:val="75877F17"/>
    <w:rsid w:val="75E66018"/>
    <w:rsid w:val="762152D4"/>
    <w:rsid w:val="785119A8"/>
    <w:rsid w:val="7A5140EA"/>
    <w:rsid w:val="7D112923"/>
    <w:rsid w:val="7DAA4242"/>
    <w:rsid w:val="7DE057ED"/>
    <w:rsid w:val="7F4F6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numPr>
        <w:ilvl w:val="0"/>
        <w:numId w:val="1"/>
      </w:numPr>
      <w:spacing w:after="120" w:line="300" w:lineRule="auto"/>
      <w:outlineLvl w:val="1"/>
    </w:pPr>
    <w:rPr>
      <w:rFonts w:ascii="Cambria" w:hAnsi="Cambria" w:eastAsia="黑体" w:cs="Times New Roman"/>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before="100" w:beforeAutospacing="1" w:after="0"/>
      <w:ind w:firstLine="420" w:firstLineChars="200"/>
    </w:pPr>
    <w:rPr>
      <w:rFonts w:ascii="Times New Roman" w:hAnsi="Times New Roman" w:eastAsia="仿宋_GB2312" w:cs="Times New Roman"/>
      <w:sz w:val="32"/>
      <w:szCs w:val="32"/>
    </w:rPr>
  </w:style>
  <w:style w:type="paragraph" w:styleId="3">
    <w:name w:val="Body Text Indent"/>
    <w:basedOn w:val="1"/>
    <w:unhideWhenUsed/>
    <w:qFormat/>
    <w:uiPriority w:val="99"/>
    <w:pPr>
      <w:spacing w:after="120"/>
      <w:ind w:left="420" w:leftChars="200"/>
    </w:pPr>
  </w:style>
  <w:style w:type="paragraph" w:styleId="5">
    <w:name w:val="Balloon Text"/>
    <w:basedOn w:val="1"/>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99"/>
    <w:pPr>
      <w:snapToGrid w:val="0"/>
      <w:jc w:val="left"/>
    </w:pPr>
    <w:rPr>
      <w:rFonts w:ascii="Calibri" w:hAnsi="Calibri" w:eastAsia="宋体" w:cs="Times New Roman"/>
      <w:sz w:val="18"/>
      <w:szCs w:val="18"/>
      <w:lang w:val="en-US" w:eastAsia="zh-CN" w:bidi="ar-SA"/>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3257</Words>
  <Characters>3423</Characters>
  <Lines>0</Lines>
  <Paragraphs>0</Paragraphs>
  <TotalTime>9</TotalTime>
  <ScaleCrop>false</ScaleCrop>
  <LinksUpToDate>false</LinksUpToDate>
  <CharactersWithSpaces>3443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2024-02-29T01:12:00Z</dcterms:created>
  <dc:creator>WPS_1702865637</dc:creator>
  <cp:lastModifiedBy>武夷城勘公文收发员</cp:lastModifiedBy>
  <cp:lastPrinted>2024-06-20T09:07:00Z</cp:lastPrinted>
  <dcterms:modified xsi:type="dcterms:W3CDTF">2024-06-21T07:47:05Z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C2B0C833954A41DD84AAB15063553D66_13</vt:lpwstr>
  </property>
</Properties>
</file>